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47C067" w14:textId="00994C67" w:rsidR="00895E01" w:rsidRPr="008223FA" w:rsidRDefault="00895E01" w:rsidP="00895E01">
      <w:pPr>
        <w:jc w:val="center"/>
        <w:rPr>
          <w:b/>
          <w:bCs/>
          <w:sz w:val="40"/>
          <w:szCs w:val="40"/>
        </w:rPr>
      </w:pPr>
      <w:r w:rsidRPr="008223FA">
        <w:rPr>
          <w:b/>
          <w:bCs/>
          <w:sz w:val="40"/>
          <w:szCs w:val="40"/>
        </w:rPr>
        <w:t>EU Prohlášení o shodě</w:t>
      </w:r>
    </w:p>
    <w:p w14:paraId="7A6DAE8D" w14:textId="17DDAE3D" w:rsidR="00895E01" w:rsidRPr="002F6BDB" w:rsidRDefault="00895E01" w:rsidP="00895E01">
      <w:pPr>
        <w:jc w:val="center"/>
        <w:rPr>
          <w:sz w:val="32"/>
          <w:szCs w:val="32"/>
        </w:rPr>
      </w:pPr>
      <w:r w:rsidRPr="002F6BDB">
        <w:rPr>
          <w:sz w:val="32"/>
          <w:szCs w:val="32"/>
        </w:rPr>
        <w:t>Číslo 4/11/2023</w:t>
      </w:r>
    </w:p>
    <w:p w14:paraId="15EDFFC4" w14:textId="7C56C970" w:rsidR="00895E01" w:rsidRDefault="00A70EE6" w:rsidP="00895E01">
      <w:pPr>
        <w:jc w:val="center"/>
      </w:pPr>
      <w:r>
        <w:rPr>
          <w:noProof/>
        </w:rPr>
        <w:drawing>
          <wp:inline distT="0" distB="0" distL="0" distR="0" wp14:anchorId="603E78EA" wp14:editId="72266344">
            <wp:extent cx="2157984" cy="1048413"/>
            <wp:effectExtent l="0" t="0" r="0" b="0"/>
            <wp:docPr id="141115871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15871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64147" cy="1051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43EE79" w14:textId="4BDEE7D2" w:rsidR="00895E01" w:rsidRDefault="00895E01" w:rsidP="00895E01">
      <w:pPr>
        <w:jc w:val="center"/>
      </w:pPr>
      <w:r w:rsidRPr="008223FA">
        <w:rPr>
          <w:b/>
          <w:bCs/>
        </w:rPr>
        <w:t xml:space="preserve">COMTEL GROUP </w:t>
      </w:r>
      <w:proofErr w:type="spellStart"/>
      <w:r w:rsidRPr="008223FA">
        <w:rPr>
          <w:b/>
          <w:bCs/>
        </w:rPr>
        <w:t>sp</w:t>
      </w:r>
      <w:proofErr w:type="spellEnd"/>
      <w:r w:rsidRPr="008223FA">
        <w:rPr>
          <w:b/>
          <w:bCs/>
        </w:rPr>
        <w:t>. z </w:t>
      </w:r>
      <w:proofErr w:type="spellStart"/>
      <w:r w:rsidRPr="008223FA">
        <w:rPr>
          <w:b/>
          <w:bCs/>
        </w:rPr>
        <w:t>o.o</w:t>
      </w:r>
      <w:proofErr w:type="spellEnd"/>
      <w:r w:rsidRPr="008223FA">
        <w:rPr>
          <w:b/>
          <w:bCs/>
        </w:rPr>
        <w:t xml:space="preserve">. </w:t>
      </w:r>
      <w:proofErr w:type="spellStart"/>
      <w:r w:rsidRPr="008223FA">
        <w:rPr>
          <w:b/>
          <w:bCs/>
        </w:rPr>
        <w:t>sp.k</w:t>
      </w:r>
      <w:proofErr w:type="spellEnd"/>
      <w:r w:rsidRPr="008223FA">
        <w:rPr>
          <w:b/>
          <w:bCs/>
        </w:rPr>
        <w:t xml:space="preserve">., </w:t>
      </w:r>
      <w:proofErr w:type="spellStart"/>
      <w:r w:rsidRPr="008223FA">
        <w:rPr>
          <w:b/>
          <w:bCs/>
        </w:rPr>
        <w:t>Pl</w:t>
      </w:r>
      <w:proofErr w:type="spellEnd"/>
      <w:r w:rsidRPr="008223FA">
        <w:rPr>
          <w:b/>
          <w:bCs/>
        </w:rPr>
        <w:t xml:space="preserve">. </w:t>
      </w:r>
      <w:proofErr w:type="spellStart"/>
      <w:r w:rsidRPr="008223FA">
        <w:rPr>
          <w:b/>
          <w:bCs/>
        </w:rPr>
        <w:t>Kupiecki</w:t>
      </w:r>
      <w:proofErr w:type="spellEnd"/>
      <w:r w:rsidRPr="008223FA">
        <w:rPr>
          <w:b/>
          <w:bCs/>
        </w:rPr>
        <w:t xml:space="preserve"> 2, 32-800 </w:t>
      </w:r>
      <w:proofErr w:type="spellStart"/>
      <w:r w:rsidRPr="008223FA">
        <w:rPr>
          <w:b/>
          <w:bCs/>
        </w:rPr>
        <w:t>Brzesko</w:t>
      </w:r>
      <w:proofErr w:type="spellEnd"/>
      <w:r>
        <w:t>, prohlašuje na svou zodpovědnost, že produkty:</w:t>
      </w:r>
    </w:p>
    <w:p w14:paraId="0BCBB6CF" w14:textId="791CF989" w:rsidR="00895E01" w:rsidRPr="008223FA" w:rsidRDefault="00895E01" w:rsidP="00895E01">
      <w:pPr>
        <w:jc w:val="center"/>
        <w:rPr>
          <w:b/>
          <w:bCs/>
        </w:rPr>
      </w:pPr>
      <w:r w:rsidRPr="008223FA">
        <w:rPr>
          <w:b/>
          <w:bCs/>
        </w:rPr>
        <w:t>Elektrické průtokové ohřívače vody:</w:t>
      </w:r>
    </w:p>
    <w:p w14:paraId="2FEDF196" w14:textId="69EA705E" w:rsidR="00895E01" w:rsidRPr="008223FA" w:rsidRDefault="00895E01" w:rsidP="00895E01">
      <w:pPr>
        <w:jc w:val="center"/>
        <w:rPr>
          <w:b/>
          <w:bCs/>
        </w:rPr>
      </w:pPr>
      <w:r w:rsidRPr="008223FA">
        <w:rPr>
          <w:b/>
          <w:bCs/>
        </w:rPr>
        <w:t>Model: IWH150/ IWH160/ IWH350/ IWH360/ IWH 370/ IWH850/ IWH460 a IWH560</w:t>
      </w:r>
    </w:p>
    <w:p w14:paraId="649B6B48" w14:textId="0D6A59BD" w:rsidR="00895E01" w:rsidRDefault="00895E01" w:rsidP="00895E01">
      <w:pPr>
        <w:jc w:val="center"/>
      </w:pPr>
      <w:r>
        <w:t>jsou shodné s požadavky následujících předpisů, včetně všech změn a dodatků:</w:t>
      </w:r>
    </w:p>
    <w:p w14:paraId="65E11DBF" w14:textId="7F540FBE" w:rsidR="00895E01" w:rsidRPr="008223FA" w:rsidRDefault="00895E01" w:rsidP="00895E01">
      <w:pPr>
        <w:jc w:val="center"/>
        <w:rPr>
          <w:b/>
          <w:bCs/>
        </w:rPr>
      </w:pPr>
      <w:r w:rsidRPr="008223FA">
        <w:rPr>
          <w:b/>
          <w:bCs/>
        </w:rPr>
        <w:t xml:space="preserve">LVD 2014/35/UE, EMC 2014/30/UE, </w:t>
      </w:r>
      <w:proofErr w:type="spellStart"/>
      <w:r w:rsidRPr="008223FA">
        <w:rPr>
          <w:b/>
          <w:bCs/>
        </w:rPr>
        <w:t>RoHS</w:t>
      </w:r>
      <w:proofErr w:type="spellEnd"/>
      <w:r w:rsidRPr="008223FA">
        <w:rPr>
          <w:b/>
          <w:bCs/>
        </w:rPr>
        <w:t xml:space="preserve"> II 2011/65/UE se změnou 2015/863</w:t>
      </w:r>
    </w:p>
    <w:p w14:paraId="5BFE09EB" w14:textId="43B61AA0" w:rsidR="00895E01" w:rsidRDefault="00895E01" w:rsidP="00895E01">
      <w:pPr>
        <w:jc w:val="center"/>
      </w:pPr>
      <w:r>
        <w:t>Harmonizované normy použité při posouzení shody výrobku:</w:t>
      </w:r>
    </w:p>
    <w:p w14:paraId="718C5554" w14:textId="33BD9D33" w:rsidR="00895E01" w:rsidRDefault="00895E01" w:rsidP="00895E01">
      <w:pPr>
        <w:jc w:val="center"/>
      </w:pPr>
      <w:r>
        <w:t>EN 60335-1:2012+A11:2014+A13:2017+A1:2019</w:t>
      </w:r>
    </w:p>
    <w:p w14:paraId="3C1B320B" w14:textId="4060A1FC" w:rsidR="00895E01" w:rsidRDefault="00895E01" w:rsidP="00895E01">
      <w:pPr>
        <w:jc w:val="center"/>
      </w:pPr>
      <w:r>
        <w:t>+A14:2019+A2:2019+A15:2021</w:t>
      </w:r>
    </w:p>
    <w:p w14:paraId="013A7D22" w14:textId="0B8104C0" w:rsidR="00895E01" w:rsidRDefault="00895E01" w:rsidP="00895E01">
      <w:pPr>
        <w:jc w:val="center"/>
      </w:pPr>
      <w:r>
        <w:t>EN 60335-2-35:2016+A1:2019+A2:2021</w:t>
      </w:r>
    </w:p>
    <w:p w14:paraId="668A6E29" w14:textId="6EA5D4D7" w:rsidR="00895E01" w:rsidRDefault="00895E01" w:rsidP="00895E01">
      <w:pPr>
        <w:jc w:val="center"/>
      </w:pPr>
      <w:r>
        <w:t>EN IEC 55014-1:2021</w:t>
      </w:r>
    </w:p>
    <w:p w14:paraId="6A19D979" w14:textId="4A4BF5E6" w:rsidR="00A70EE6" w:rsidRDefault="00A70EE6" w:rsidP="00895E01">
      <w:pPr>
        <w:jc w:val="center"/>
      </w:pPr>
      <w:r>
        <w:t>EN IEC 55014-2:2021</w:t>
      </w:r>
    </w:p>
    <w:p w14:paraId="37BC8882" w14:textId="35025878" w:rsidR="00A70EE6" w:rsidRDefault="00A70EE6" w:rsidP="00895E01">
      <w:pPr>
        <w:jc w:val="center"/>
      </w:pPr>
      <w:r>
        <w:t>EN IEC 61000-3-2:2019+A1:2021</w:t>
      </w:r>
    </w:p>
    <w:p w14:paraId="0782123F" w14:textId="1FF85D82" w:rsidR="00A70EE6" w:rsidRDefault="00A70EE6" w:rsidP="00895E01">
      <w:pPr>
        <w:jc w:val="center"/>
      </w:pPr>
      <w:r>
        <w:t>EN 61000-3-3:2013+A2:2021</w:t>
      </w:r>
    </w:p>
    <w:p w14:paraId="1A69F71F" w14:textId="3DE16913" w:rsidR="00A70EE6" w:rsidRDefault="00A70EE6" w:rsidP="00895E01">
      <w:pPr>
        <w:jc w:val="center"/>
      </w:pPr>
      <w:r>
        <w:t>IEC 62321:2013</w:t>
      </w:r>
    </w:p>
    <w:p w14:paraId="29FB996E" w14:textId="54439342" w:rsidR="00A70EE6" w:rsidRDefault="00A70EE6" w:rsidP="00A70EE6">
      <w:proofErr w:type="spellStart"/>
      <w:r>
        <w:t>Brzesko</w:t>
      </w:r>
      <w:proofErr w:type="spellEnd"/>
      <w:r>
        <w:t xml:space="preserve">, dne 7.listopadu 2023 </w:t>
      </w:r>
    </w:p>
    <w:p w14:paraId="0B41E9AE" w14:textId="3C04E627" w:rsidR="00A70EE6" w:rsidRDefault="00A70EE6" w:rsidP="00A70EE6">
      <w:r>
        <w:t xml:space="preserve">                                                         </w:t>
      </w:r>
      <w:r>
        <w:rPr>
          <w:noProof/>
        </w:rPr>
        <w:drawing>
          <wp:inline distT="0" distB="0" distL="0" distR="0" wp14:anchorId="7AF33E80" wp14:editId="60B19D79">
            <wp:extent cx="3743325" cy="1971675"/>
            <wp:effectExtent l="0" t="0" r="9525" b="9525"/>
            <wp:docPr id="1917183758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18375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70EE6" w:rsidSect="00A70EE6">
      <w:pgSz w:w="11906" w:h="16838" w:code="9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E01"/>
    <w:rsid w:val="00131FDC"/>
    <w:rsid w:val="001D442E"/>
    <w:rsid w:val="002F6BDB"/>
    <w:rsid w:val="008223FA"/>
    <w:rsid w:val="00895E01"/>
    <w:rsid w:val="00A70EE6"/>
    <w:rsid w:val="00EC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A42EC"/>
  <w15:chartTrackingRefBased/>
  <w15:docId w15:val="{088F4357-0E6C-4A90-9A0C-EF08EDE2C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95E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95E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95E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95E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95E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95E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95E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95E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95E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95E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95E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95E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95E0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95E0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95E0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95E0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95E0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95E0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95E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95E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95E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95E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95E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95E0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95E0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95E0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95E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95E01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95E0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customXml" Target="../customXml/item3.xml"/><Relationship Id="rId4" Type="http://schemas.openxmlformats.org/officeDocument/2006/relationships/image" Target="media/image1.png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79BEDF43C8EB8419D4CE4B2B3A91B9B" ma:contentTypeVersion="13" ma:contentTypeDescription="Vytvoří nový dokument" ma:contentTypeScope="" ma:versionID="f899538f24a59b30f374a20d2385b4e0">
  <xsd:schema xmlns:xsd="http://www.w3.org/2001/XMLSchema" xmlns:xs="http://www.w3.org/2001/XMLSchema" xmlns:p="http://schemas.microsoft.com/office/2006/metadata/properties" xmlns:ns2="e1f29ad5-f1f4-47d5-b9d4-fbf809217851" xmlns:ns3="cf5d4b58-146a-4e15-b9b6-8da2a8785846" targetNamespace="http://schemas.microsoft.com/office/2006/metadata/properties" ma:root="true" ma:fieldsID="8b0a55e2cfbeead83d1d8b3bdea6463c" ns2:_="" ns3:_="">
    <xsd:import namespace="e1f29ad5-f1f4-47d5-b9d4-fbf809217851"/>
    <xsd:import namespace="cf5d4b58-146a-4e15-b9b6-8da2a87858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f29ad5-f1f4-47d5-b9d4-fbf8092178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Značky obrázků" ma:readOnly="false" ma:fieldId="{5cf76f15-5ced-4ddc-b409-7134ff3c332f}" ma:taxonomyMulti="true" ma:sspId="cca6fa71-b079-42c9-a8c5-c39ca4b05c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5d4b58-146a-4e15-b9b6-8da2a8785846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cf9d231c-2a4b-4819-9cc6-bc006a535ec4}" ma:internalName="TaxCatchAll" ma:showField="CatchAllData" ma:web="cf5d4b58-146a-4e15-b9b6-8da2a87858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5d4b58-146a-4e15-b9b6-8da2a8785846" xsi:nil="true"/>
    <lcf76f155ced4ddcb4097134ff3c332f xmlns="e1f29ad5-f1f4-47d5-b9d4-fbf80921785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E6414BF-B97D-450A-9B48-F0D2A01F021E}"/>
</file>

<file path=customXml/itemProps2.xml><?xml version="1.0" encoding="utf-8"?>
<ds:datastoreItem xmlns:ds="http://schemas.openxmlformats.org/officeDocument/2006/customXml" ds:itemID="{D4895A56-1B5C-49D6-845B-205D41B60248}"/>
</file>

<file path=customXml/itemProps3.xml><?xml version="1.0" encoding="utf-8"?>
<ds:datastoreItem xmlns:ds="http://schemas.openxmlformats.org/officeDocument/2006/customXml" ds:itemID="{543914A0-CC0D-4A49-889D-0957134E8F8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111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JAG</dc:creator>
  <cp:keywords/>
  <dc:description/>
  <cp:lastModifiedBy>JAG</cp:lastModifiedBy>
  <cp:revision>3</cp:revision>
  <dcterms:created xsi:type="dcterms:W3CDTF">2025-09-25T07:25:00Z</dcterms:created>
  <dcterms:modified xsi:type="dcterms:W3CDTF">2025-09-25T07:56:00Z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0x010100F79BEDF43C8EB8419D4CE4B2B3A91B9B</vt:lpwstr>
  </property>
</Properties>
</file>